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F659C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9C6" w:rsidRDefault="00C53E6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Investment Analysis</w:t>
      </w:r>
    </w:p>
    <w:p w:rsidR="00F659C6" w:rsidRDefault="00C53E6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659C6" w:rsidRPr="00F659C6" w:rsidRDefault="00C53E66" w:rsidP="00F659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659C6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3130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BD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2A7487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General </w:t>
      </w:r>
      <w:r w:rsidR="006D2DAC" w:rsidRPr="00DC7BD9">
        <w:rPr>
          <w:rFonts w:ascii="Times New Roman" w:hAnsi="Times New Roman" w:cs="Times New Roman"/>
          <w:sz w:val="24"/>
          <w:szCs w:val="24"/>
        </w:rPr>
        <w:t>Motors Company</w:t>
      </w:r>
      <w:r w:rsidRPr="00DC7BD9">
        <w:rPr>
          <w:rFonts w:ascii="Times New Roman" w:hAnsi="Times New Roman" w:cs="Times New Roman"/>
          <w:sz w:val="24"/>
          <w:szCs w:val="24"/>
        </w:rPr>
        <w:t xml:space="preserve"> is an American multinational </w:t>
      </w:r>
      <w:r w:rsidR="006D2DAC" w:rsidRPr="00DC7BD9">
        <w:rPr>
          <w:rFonts w:ascii="Times New Roman" w:hAnsi="Times New Roman" w:cs="Times New Roman"/>
          <w:sz w:val="24"/>
          <w:szCs w:val="24"/>
        </w:rPr>
        <w:t>corporation that</w:t>
      </w:r>
      <w:r w:rsidRPr="00DC7BD9">
        <w:rPr>
          <w:rFonts w:ascii="Times New Roman" w:hAnsi="Times New Roman" w:cs="Times New Roman"/>
          <w:sz w:val="24"/>
          <w:szCs w:val="24"/>
        </w:rPr>
        <w:t xml:space="preserve"> engages in the selling of </w:t>
      </w:r>
      <w:r w:rsidR="006D2DAC" w:rsidRPr="00DC7BD9">
        <w:rPr>
          <w:rFonts w:ascii="Times New Roman" w:hAnsi="Times New Roman" w:cs="Times New Roman"/>
          <w:sz w:val="24"/>
          <w:szCs w:val="24"/>
        </w:rPr>
        <w:t>trucks, cars</w:t>
      </w:r>
      <w:r w:rsidRPr="00DC7BD9">
        <w:rPr>
          <w:rFonts w:ascii="Times New Roman" w:hAnsi="Times New Roman" w:cs="Times New Roman"/>
          <w:sz w:val="24"/>
          <w:szCs w:val="24"/>
        </w:rPr>
        <w:t>, and automobile parts.</w:t>
      </w:r>
      <w:r w:rsidR="006D2DAC" w:rsidRPr="00DC7BD9">
        <w:rPr>
          <w:rFonts w:ascii="Times New Roman" w:hAnsi="Times New Roman" w:cs="Times New Roman"/>
          <w:sz w:val="24"/>
          <w:szCs w:val="24"/>
        </w:rPr>
        <w:t xml:space="preserve"> The company also provides automotive financing services through General Motors Financial Company, Inc.</w:t>
      </w:r>
      <w:r w:rsidR="00DE3AC8" w:rsidRPr="00DC7BD9">
        <w:rPr>
          <w:rFonts w:ascii="Times New Roman" w:hAnsi="Times New Roman" w:cs="Times New Roman"/>
          <w:sz w:val="24"/>
          <w:szCs w:val="24"/>
        </w:rPr>
        <w:t xml:space="preserve">  The company sells vehicles under the </w:t>
      </w:r>
      <w:r w:rsidR="00D922A2" w:rsidRPr="00DC7BD9">
        <w:rPr>
          <w:rFonts w:ascii="Times New Roman" w:hAnsi="Times New Roman" w:cs="Times New Roman"/>
          <w:sz w:val="24"/>
          <w:szCs w:val="24"/>
        </w:rPr>
        <w:t>Opel</w:t>
      </w:r>
      <w:r w:rsidR="00DE3AC8" w:rsidRPr="00DC7BD9">
        <w:rPr>
          <w:rFonts w:ascii="Times New Roman" w:hAnsi="Times New Roman" w:cs="Times New Roman"/>
          <w:sz w:val="24"/>
          <w:szCs w:val="24"/>
        </w:rPr>
        <w:t xml:space="preserve">, Holden, </w:t>
      </w:r>
      <w:r w:rsidR="00D922A2" w:rsidRPr="00DC7BD9">
        <w:rPr>
          <w:rFonts w:ascii="Times New Roman" w:hAnsi="Times New Roman" w:cs="Times New Roman"/>
          <w:sz w:val="24"/>
          <w:szCs w:val="24"/>
        </w:rPr>
        <w:t>GMC,</w:t>
      </w:r>
      <w:r w:rsidR="00DE3AC8" w:rsidRPr="00DC7BD9">
        <w:rPr>
          <w:rFonts w:ascii="Times New Roman" w:hAnsi="Times New Roman" w:cs="Times New Roman"/>
          <w:sz w:val="24"/>
          <w:szCs w:val="24"/>
        </w:rPr>
        <w:t xml:space="preserve"> Cadillac, and Chevrolet brands.</w:t>
      </w:r>
      <w:r w:rsidR="00CA4E23" w:rsidRPr="00DC7BD9">
        <w:rPr>
          <w:rFonts w:ascii="Times New Roman" w:hAnsi="Times New Roman" w:cs="Times New Roman"/>
          <w:sz w:val="24"/>
          <w:szCs w:val="24"/>
        </w:rPr>
        <w:t xml:space="preserve"> The company uses </w:t>
      </w:r>
      <w:r w:rsidR="00B747D6" w:rsidRPr="00DC7BD9">
        <w:rPr>
          <w:rFonts w:ascii="Times New Roman" w:hAnsi="Times New Roman" w:cs="Times New Roman"/>
          <w:sz w:val="24"/>
          <w:szCs w:val="24"/>
        </w:rPr>
        <w:t>marketing penetration</w:t>
      </w:r>
      <w:r w:rsidR="00F12FE8"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CA4E23" w:rsidRPr="00DC7BD9">
        <w:rPr>
          <w:rFonts w:ascii="Times New Roman" w:hAnsi="Times New Roman" w:cs="Times New Roman"/>
          <w:sz w:val="24"/>
          <w:szCs w:val="24"/>
        </w:rPr>
        <w:t>as its intensive growth strategy.</w:t>
      </w:r>
    </w:p>
    <w:p w:rsidR="004A6C86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Ford motors is a global automotive </w:t>
      </w:r>
      <w:r w:rsidR="00B41014" w:rsidRPr="00DC7BD9">
        <w:rPr>
          <w:rFonts w:ascii="Times New Roman" w:hAnsi="Times New Roman" w:cs="Times New Roman"/>
          <w:sz w:val="24"/>
          <w:szCs w:val="24"/>
        </w:rPr>
        <w:t>and mobility company that engages in designing, manufacturing, marketing, and servicing ford trucks, cars, Lincoln luxury vehicles, and sport utility vehicles. The company operates in 4 segments namely automotive, financial services, Ford Smart Mobility LLC, and Central Treasury.</w:t>
      </w:r>
      <w:r w:rsidR="00DB4E84">
        <w:rPr>
          <w:rFonts w:ascii="Times New Roman" w:hAnsi="Times New Roman" w:cs="Times New Roman"/>
          <w:sz w:val="24"/>
          <w:szCs w:val="24"/>
        </w:rPr>
        <w:t xml:space="preserve"> The company employs</w:t>
      </w:r>
      <w:r w:rsidR="00E331AC" w:rsidRPr="00DC7BD9">
        <w:rPr>
          <w:rFonts w:ascii="Times New Roman" w:hAnsi="Times New Roman" w:cs="Times New Roman"/>
          <w:sz w:val="24"/>
          <w:szCs w:val="24"/>
        </w:rPr>
        <w:t xml:space="preserve"> a combination of cost leadership and differentiation to achieve growth.</w:t>
      </w:r>
      <w:r w:rsidR="00216D2F" w:rsidRPr="00DC7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9E6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Fiat </w:t>
      </w:r>
      <w:r w:rsidR="00301781" w:rsidRPr="00DC7BD9">
        <w:rPr>
          <w:rFonts w:ascii="Times New Roman" w:hAnsi="Times New Roman" w:cs="Times New Roman"/>
          <w:sz w:val="24"/>
          <w:szCs w:val="24"/>
        </w:rPr>
        <w:t>Chrysler automobiles is</w:t>
      </w:r>
      <w:r w:rsidRPr="00DC7BD9">
        <w:rPr>
          <w:rFonts w:ascii="Times New Roman" w:hAnsi="Times New Roman" w:cs="Times New Roman"/>
          <w:sz w:val="24"/>
          <w:szCs w:val="24"/>
        </w:rPr>
        <w:t xml:space="preserve"> an Italian-American corporation that engages in </w:t>
      </w:r>
      <w:r w:rsidR="005350F5" w:rsidRPr="00DC7BD9">
        <w:rPr>
          <w:rFonts w:ascii="Times New Roman" w:hAnsi="Times New Roman" w:cs="Times New Roman"/>
          <w:sz w:val="24"/>
          <w:szCs w:val="24"/>
        </w:rPr>
        <w:t>designing,</w:t>
      </w:r>
      <w:r w:rsidR="002652CA" w:rsidRPr="00DC7BD9">
        <w:rPr>
          <w:rFonts w:ascii="Times New Roman" w:hAnsi="Times New Roman" w:cs="Times New Roman"/>
          <w:sz w:val="24"/>
          <w:szCs w:val="24"/>
        </w:rPr>
        <w:t xml:space="preserve"> engineering, </w:t>
      </w:r>
      <w:r w:rsidR="005350F5" w:rsidRPr="00DC7BD9">
        <w:rPr>
          <w:rFonts w:ascii="Times New Roman" w:hAnsi="Times New Roman" w:cs="Times New Roman"/>
          <w:sz w:val="24"/>
          <w:szCs w:val="24"/>
        </w:rPr>
        <w:t>manufacturing,</w:t>
      </w:r>
      <w:r w:rsidR="002652CA" w:rsidRPr="00DC7BD9">
        <w:rPr>
          <w:rFonts w:ascii="Times New Roman" w:hAnsi="Times New Roman" w:cs="Times New Roman"/>
          <w:sz w:val="24"/>
          <w:szCs w:val="24"/>
        </w:rPr>
        <w:t xml:space="preserve"> distribution, and sales of engines, product</w:t>
      </w:r>
      <w:r w:rsidR="00AA68CC" w:rsidRPr="00DC7BD9">
        <w:rPr>
          <w:rFonts w:ascii="Times New Roman" w:hAnsi="Times New Roman" w:cs="Times New Roman"/>
          <w:sz w:val="24"/>
          <w:szCs w:val="24"/>
        </w:rPr>
        <w:t>ion systems,</w:t>
      </w:r>
      <w:r w:rsidR="005D54AC">
        <w:rPr>
          <w:rFonts w:ascii="Times New Roman" w:hAnsi="Times New Roman" w:cs="Times New Roman"/>
          <w:sz w:val="24"/>
          <w:szCs w:val="24"/>
        </w:rPr>
        <w:t xml:space="preserve"> and light commercial </w:t>
      </w:r>
      <w:r w:rsidR="005E560D">
        <w:rPr>
          <w:rFonts w:ascii="Times New Roman" w:hAnsi="Times New Roman" w:cs="Times New Roman"/>
          <w:sz w:val="24"/>
          <w:szCs w:val="24"/>
        </w:rPr>
        <w:t xml:space="preserve">vehicles. </w:t>
      </w:r>
      <w:r w:rsidR="005E560D" w:rsidRPr="00DC7BD9">
        <w:rPr>
          <w:rFonts w:ascii="Times New Roman" w:hAnsi="Times New Roman" w:cs="Times New Roman"/>
          <w:sz w:val="24"/>
          <w:szCs w:val="24"/>
        </w:rPr>
        <w:t>It</w:t>
      </w:r>
      <w:r w:rsidR="00AA68CC" w:rsidRPr="00DC7BD9">
        <w:rPr>
          <w:rFonts w:ascii="Times New Roman" w:hAnsi="Times New Roman" w:cs="Times New Roman"/>
          <w:sz w:val="24"/>
          <w:szCs w:val="24"/>
        </w:rPr>
        <w:t xml:space="preserve"> sells vehicles under the Jeep, Dodge, Ram, and Fiat brand names.</w:t>
      </w:r>
      <w:r w:rsidR="00B900EF" w:rsidRPr="00DC7BD9">
        <w:rPr>
          <w:rFonts w:ascii="Times New Roman" w:hAnsi="Times New Roman" w:cs="Times New Roman"/>
          <w:sz w:val="24"/>
          <w:szCs w:val="24"/>
        </w:rPr>
        <w:t xml:space="preserve"> The company focuses on marketing to increase their customer base.</w:t>
      </w:r>
    </w:p>
    <w:p w:rsidR="001D32D3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BD9">
        <w:rPr>
          <w:rFonts w:ascii="Times New Roman" w:hAnsi="Times New Roman" w:cs="Times New Roman"/>
          <w:b/>
          <w:sz w:val="24"/>
          <w:szCs w:val="24"/>
        </w:rPr>
        <w:t>Ratios</w:t>
      </w:r>
    </w:p>
    <w:p w:rsidR="001D32D3" w:rsidRPr="00DC7BD9" w:rsidRDefault="00C53E66" w:rsidP="00AC7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To start </w:t>
      </w:r>
      <w:r w:rsidRPr="00DC7BD9">
        <w:rPr>
          <w:rFonts w:ascii="Times New Roman" w:hAnsi="Times New Roman" w:cs="Times New Roman"/>
          <w:sz w:val="24"/>
          <w:szCs w:val="24"/>
        </w:rPr>
        <w:t>with, Earnings</w:t>
      </w:r>
      <w:r w:rsidR="007D2F04" w:rsidRPr="00DC7BD9">
        <w:rPr>
          <w:rFonts w:ascii="Times New Roman" w:hAnsi="Times New Roman" w:cs="Times New Roman"/>
          <w:sz w:val="24"/>
          <w:szCs w:val="24"/>
        </w:rPr>
        <w:t xml:space="preserve"> per share (EPS) is</w:t>
      </w:r>
      <w:r w:rsidR="00A729E1" w:rsidRPr="00DC7BD9">
        <w:rPr>
          <w:rFonts w:ascii="Times New Roman" w:hAnsi="Times New Roman" w:cs="Times New Roman"/>
          <w:sz w:val="24"/>
          <w:szCs w:val="24"/>
        </w:rPr>
        <w:t xml:space="preserve"> the company'</w:t>
      </w:r>
      <w:r w:rsidR="00990CF0" w:rsidRPr="00DC7BD9">
        <w:rPr>
          <w:rFonts w:ascii="Times New Roman" w:hAnsi="Times New Roman" w:cs="Times New Roman"/>
          <w:sz w:val="24"/>
          <w:szCs w:val="24"/>
        </w:rPr>
        <w:t>s net profit divided by outstanding shares of its common stock</w:t>
      </w:r>
      <w:r w:rsidR="00802FA1" w:rsidRPr="00DC7BD9">
        <w:rPr>
          <w:rFonts w:ascii="Times New Roman" w:hAnsi="Times New Roman" w:cs="Times New Roman"/>
          <w:sz w:val="24"/>
          <w:szCs w:val="24"/>
        </w:rPr>
        <w:t>. It indicates</w:t>
      </w:r>
      <w:r w:rsidR="00F36BDE" w:rsidRPr="00DC7BD9">
        <w:rPr>
          <w:rFonts w:ascii="Times New Roman" w:hAnsi="Times New Roman" w:cs="Times New Roman"/>
          <w:sz w:val="24"/>
          <w:szCs w:val="24"/>
        </w:rPr>
        <w:t xml:space="preserve"> how much money an organization </w:t>
      </w:r>
      <w:r w:rsidR="00802FA1" w:rsidRPr="00DC7BD9">
        <w:rPr>
          <w:rFonts w:ascii="Times New Roman" w:hAnsi="Times New Roman" w:cs="Times New Roman"/>
          <w:sz w:val="24"/>
          <w:szCs w:val="24"/>
        </w:rPr>
        <w:t xml:space="preserve">makes </w:t>
      </w:r>
      <w:r w:rsidR="00F36BDE" w:rsidRPr="00DC7BD9">
        <w:rPr>
          <w:rFonts w:ascii="Times New Roman" w:hAnsi="Times New Roman" w:cs="Times New Roman"/>
          <w:sz w:val="24"/>
          <w:szCs w:val="24"/>
        </w:rPr>
        <w:t>for each share of its stock.</w:t>
      </w:r>
      <w:r w:rsidR="0025342B"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990CF0" w:rsidRPr="00DC7BD9">
        <w:rPr>
          <w:rFonts w:ascii="Times New Roman" w:hAnsi="Times New Roman" w:cs="Times New Roman"/>
          <w:sz w:val="24"/>
          <w:szCs w:val="24"/>
        </w:rPr>
        <w:t xml:space="preserve">Dividing an organization share price by its earning per year helps investors see the value of stock in terms of how the market is willing to </w:t>
      </w:r>
      <w:r w:rsidR="00AC7DED">
        <w:rPr>
          <w:rFonts w:ascii="Times New Roman" w:hAnsi="Times New Roman" w:cs="Times New Roman"/>
          <w:sz w:val="24"/>
          <w:szCs w:val="24"/>
        </w:rPr>
        <w:t>pay for each dollar of earnings (</w:t>
      </w:r>
      <w:r w:rsidR="00AC7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Elton et al, 2009).</w:t>
      </w:r>
    </w:p>
    <w:p w:rsidR="005B3D1A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lastRenderedPageBreak/>
        <w:t xml:space="preserve">Second, </w:t>
      </w:r>
      <w:r w:rsidR="00835756" w:rsidRPr="00DC7BD9">
        <w:rPr>
          <w:rFonts w:ascii="Times New Roman" w:hAnsi="Times New Roman" w:cs="Times New Roman"/>
          <w:sz w:val="24"/>
          <w:szCs w:val="24"/>
        </w:rPr>
        <w:t xml:space="preserve">the Price-earnings ratio (P/E) relates to the organization's share price to its earnings per share. A high price-earnings ratio (P/E) could mean investors are expecting a high growth rate in the future or the company's stock is </w:t>
      </w:r>
      <w:r w:rsidRPr="00DC7BD9">
        <w:rPr>
          <w:rFonts w:ascii="Times New Roman" w:hAnsi="Times New Roman" w:cs="Times New Roman"/>
          <w:sz w:val="24"/>
          <w:szCs w:val="24"/>
        </w:rPr>
        <w:t>overvalued. Third, the Divid</w:t>
      </w:r>
      <w:r w:rsidRPr="00DC7BD9">
        <w:rPr>
          <w:rFonts w:ascii="Times New Roman" w:hAnsi="Times New Roman" w:cs="Times New Roman"/>
          <w:sz w:val="24"/>
          <w:szCs w:val="24"/>
        </w:rPr>
        <w:t xml:space="preserve">end Payout ratio is the measure of dividends paid out to </w:t>
      </w:r>
      <w:r w:rsidR="00106E9A" w:rsidRPr="00DC7BD9">
        <w:rPr>
          <w:rFonts w:ascii="Times New Roman" w:hAnsi="Times New Roman" w:cs="Times New Roman"/>
          <w:sz w:val="24"/>
          <w:szCs w:val="24"/>
        </w:rPr>
        <w:t>shareholders</w:t>
      </w:r>
      <w:r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106E9A" w:rsidRPr="00DC7BD9">
        <w:rPr>
          <w:rFonts w:ascii="Times New Roman" w:hAnsi="Times New Roman" w:cs="Times New Roman"/>
          <w:sz w:val="24"/>
          <w:szCs w:val="24"/>
        </w:rPr>
        <w:t xml:space="preserve">relative to the company’s net </w:t>
      </w:r>
      <w:r w:rsidR="00E9336E" w:rsidRPr="00DC7BD9">
        <w:rPr>
          <w:rFonts w:ascii="Times New Roman" w:hAnsi="Times New Roman" w:cs="Times New Roman"/>
          <w:sz w:val="24"/>
          <w:szCs w:val="24"/>
        </w:rPr>
        <w:t>income. It</w:t>
      </w:r>
      <w:r w:rsidR="00106E9A" w:rsidRPr="00DC7BD9">
        <w:rPr>
          <w:rFonts w:ascii="Times New Roman" w:hAnsi="Times New Roman" w:cs="Times New Roman"/>
          <w:sz w:val="24"/>
          <w:szCs w:val="24"/>
        </w:rPr>
        <w:t xml:space="preserve"> indicates the percentage of </w:t>
      </w:r>
      <w:r w:rsidR="00E408E4" w:rsidRPr="00DC7BD9">
        <w:rPr>
          <w:rFonts w:ascii="Times New Roman" w:hAnsi="Times New Roman" w:cs="Times New Roman"/>
          <w:sz w:val="24"/>
          <w:szCs w:val="24"/>
        </w:rPr>
        <w:t>income paid out in the form of dividends.</w:t>
      </w:r>
    </w:p>
    <w:p w:rsidR="0045594A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Fourth, </w:t>
      </w:r>
      <w:r w:rsidR="00105A17" w:rsidRPr="00DC7BD9">
        <w:rPr>
          <w:rFonts w:ascii="Times New Roman" w:hAnsi="Times New Roman" w:cs="Times New Roman"/>
          <w:sz w:val="24"/>
          <w:szCs w:val="24"/>
        </w:rPr>
        <w:t>Dividend Yield is the amount of money organization</w:t>
      </w:r>
      <w:r w:rsidR="00374F5C" w:rsidRPr="00DC7BD9">
        <w:rPr>
          <w:rFonts w:ascii="Times New Roman" w:hAnsi="Times New Roman" w:cs="Times New Roman"/>
          <w:sz w:val="24"/>
          <w:szCs w:val="24"/>
        </w:rPr>
        <w:t>s</w:t>
      </w:r>
      <w:r w:rsidR="00105A17" w:rsidRPr="00DC7BD9">
        <w:rPr>
          <w:rFonts w:ascii="Times New Roman" w:hAnsi="Times New Roman" w:cs="Times New Roman"/>
          <w:sz w:val="24"/>
          <w:szCs w:val="24"/>
        </w:rPr>
        <w:t xml:space="preserve"> pay shareholders for owning a share of its stock divided by its current stock </w:t>
      </w:r>
      <w:r w:rsidR="00AC4363" w:rsidRPr="00DC7BD9">
        <w:rPr>
          <w:rFonts w:ascii="Times New Roman" w:hAnsi="Times New Roman" w:cs="Times New Roman"/>
          <w:sz w:val="24"/>
          <w:szCs w:val="24"/>
        </w:rPr>
        <w:t xml:space="preserve">price. An organization </w:t>
      </w:r>
      <w:r w:rsidR="00C921C7" w:rsidRPr="00DC7BD9">
        <w:rPr>
          <w:rFonts w:ascii="Times New Roman" w:hAnsi="Times New Roman" w:cs="Times New Roman"/>
          <w:sz w:val="24"/>
          <w:szCs w:val="24"/>
        </w:rPr>
        <w:t xml:space="preserve">paying out divided at a higher percentage of its share price is offering a greater return for its shareholder's </w:t>
      </w:r>
      <w:r w:rsidRPr="00DC7BD9">
        <w:rPr>
          <w:rFonts w:ascii="Times New Roman" w:hAnsi="Times New Roman" w:cs="Times New Roman"/>
          <w:sz w:val="24"/>
          <w:szCs w:val="24"/>
        </w:rPr>
        <w:t>investment. Fifth, the Leverage ratio is any one of the se</w:t>
      </w:r>
      <w:r w:rsidRPr="00DC7BD9">
        <w:rPr>
          <w:rFonts w:ascii="Times New Roman" w:hAnsi="Times New Roman" w:cs="Times New Roman"/>
          <w:sz w:val="24"/>
          <w:szCs w:val="24"/>
        </w:rPr>
        <w:t xml:space="preserve">veral financial measurements that assess the ability of an organization to meet financial </w:t>
      </w:r>
      <w:r w:rsidR="00DE18C3" w:rsidRPr="00DC7BD9">
        <w:rPr>
          <w:rFonts w:ascii="Times New Roman" w:hAnsi="Times New Roman" w:cs="Times New Roman"/>
          <w:sz w:val="24"/>
          <w:szCs w:val="24"/>
        </w:rPr>
        <w:t>obligations. It</w:t>
      </w:r>
      <w:r w:rsidR="00A479E7" w:rsidRPr="00DC7BD9">
        <w:rPr>
          <w:rFonts w:ascii="Times New Roman" w:hAnsi="Times New Roman" w:cs="Times New Roman"/>
          <w:sz w:val="24"/>
          <w:szCs w:val="24"/>
        </w:rPr>
        <w:t xml:space="preserve"> is also used to measure </w:t>
      </w:r>
      <w:r w:rsidR="004041FF" w:rsidRPr="00DC7BD9">
        <w:rPr>
          <w:rFonts w:ascii="Times New Roman" w:hAnsi="Times New Roman" w:cs="Times New Roman"/>
          <w:sz w:val="24"/>
          <w:szCs w:val="24"/>
        </w:rPr>
        <w:t xml:space="preserve">a company’s mix of operating expenses </w:t>
      </w:r>
      <w:r w:rsidR="0065614A" w:rsidRPr="00DC7BD9">
        <w:rPr>
          <w:rFonts w:ascii="Times New Roman" w:hAnsi="Times New Roman" w:cs="Times New Roman"/>
          <w:sz w:val="24"/>
          <w:szCs w:val="24"/>
        </w:rPr>
        <w:t>th</w:t>
      </w:r>
      <w:r w:rsidR="0042460C" w:rsidRPr="00DC7BD9">
        <w:rPr>
          <w:rFonts w:ascii="Times New Roman" w:hAnsi="Times New Roman" w:cs="Times New Roman"/>
          <w:sz w:val="24"/>
          <w:szCs w:val="24"/>
        </w:rPr>
        <w:t xml:space="preserve">at helps investors to know how </w:t>
      </w:r>
      <w:r w:rsidR="004B36A2" w:rsidRPr="00DC7BD9">
        <w:rPr>
          <w:rFonts w:ascii="Times New Roman" w:hAnsi="Times New Roman" w:cs="Times New Roman"/>
          <w:sz w:val="24"/>
          <w:szCs w:val="24"/>
        </w:rPr>
        <w:t>a variation in output affects</w:t>
      </w:r>
      <w:r w:rsidR="0065614A" w:rsidRPr="00DC7BD9">
        <w:rPr>
          <w:rFonts w:ascii="Times New Roman" w:hAnsi="Times New Roman" w:cs="Times New Roman"/>
          <w:sz w:val="24"/>
          <w:szCs w:val="24"/>
        </w:rPr>
        <w:t xml:space="preserve"> operating income</w:t>
      </w:r>
      <w:r w:rsidR="00C454D8">
        <w:rPr>
          <w:rFonts w:ascii="Times New Roman" w:hAnsi="Times New Roman" w:cs="Times New Roman"/>
          <w:sz w:val="24"/>
          <w:szCs w:val="24"/>
        </w:rPr>
        <w:t xml:space="preserve"> (Elton et</w:t>
      </w:r>
      <w:r w:rsidR="00C454D8" w:rsidRPr="00C454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454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al, </w:t>
      </w:r>
      <w:r w:rsidR="00C454D8"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2009). </w:t>
      </w:r>
    </w:p>
    <w:p w:rsidR="00416EEC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Sixth, </w:t>
      </w:r>
      <w:r w:rsidR="0065614A" w:rsidRPr="00DC7BD9">
        <w:rPr>
          <w:rFonts w:ascii="Times New Roman" w:hAnsi="Times New Roman" w:cs="Times New Roman"/>
          <w:sz w:val="24"/>
          <w:szCs w:val="24"/>
        </w:rPr>
        <w:t xml:space="preserve">Gross Margin is organization net sales revenue minus its cost of goods. It represents the percentage of </w:t>
      </w:r>
      <w:r w:rsidR="004B4956" w:rsidRPr="00DC7BD9">
        <w:rPr>
          <w:rFonts w:ascii="Times New Roman" w:hAnsi="Times New Roman" w:cs="Times New Roman"/>
          <w:sz w:val="24"/>
          <w:szCs w:val="24"/>
        </w:rPr>
        <w:t>each dollar of</w:t>
      </w:r>
      <w:r w:rsidR="0065614A" w:rsidRPr="00DC7BD9">
        <w:rPr>
          <w:rFonts w:ascii="Times New Roman" w:hAnsi="Times New Roman" w:cs="Times New Roman"/>
          <w:sz w:val="24"/>
          <w:szCs w:val="24"/>
        </w:rPr>
        <w:t xml:space="preserve"> reven</w:t>
      </w:r>
      <w:r w:rsidR="003238AC" w:rsidRPr="00DC7BD9">
        <w:rPr>
          <w:rFonts w:ascii="Times New Roman" w:hAnsi="Times New Roman" w:cs="Times New Roman"/>
          <w:sz w:val="24"/>
          <w:szCs w:val="24"/>
        </w:rPr>
        <w:t xml:space="preserve">ue that an organization keeps </w:t>
      </w:r>
      <w:r w:rsidR="0065614A" w:rsidRPr="00DC7BD9">
        <w:rPr>
          <w:rFonts w:ascii="Times New Roman" w:hAnsi="Times New Roman" w:cs="Times New Roman"/>
          <w:sz w:val="24"/>
          <w:szCs w:val="24"/>
        </w:rPr>
        <w:t xml:space="preserve">as gross </w:t>
      </w:r>
      <w:r w:rsidR="005146F9" w:rsidRPr="00DC7BD9">
        <w:rPr>
          <w:rFonts w:ascii="Times New Roman" w:hAnsi="Times New Roman" w:cs="Times New Roman"/>
          <w:sz w:val="24"/>
          <w:szCs w:val="24"/>
        </w:rPr>
        <w:t xml:space="preserve">profit. Seven, </w:t>
      </w:r>
      <w:r w:rsidRPr="00DC7BD9">
        <w:rPr>
          <w:rFonts w:ascii="Times New Roman" w:hAnsi="Times New Roman" w:cs="Times New Roman"/>
          <w:sz w:val="24"/>
          <w:szCs w:val="24"/>
        </w:rPr>
        <w:t xml:space="preserve">Net Profit Margin is equal to how much net income is created as a percentage </w:t>
      </w:r>
      <w:r w:rsidR="00CD3C8A" w:rsidRPr="00DC7BD9">
        <w:rPr>
          <w:rFonts w:ascii="Times New Roman" w:hAnsi="Times New Roman" w:cs="Times New Roman"/>
          <w:sz w:val="24"/>
          <w:szCs w:val="24"/>
        </w:rPr>
        <w:t xml:space="preserve">of revenue. It helps investors evaluate if an organization is generating enough profits from its </w:t>
      </w:r>
      <w:r w:rsidR="00294EC5" w:rsidRPr="00DC7BD9">
        <w:rPr>
          <w:rFonts w:ascii="Times New Roman" w:hAnsi="Times New Roman" w:cs="Times New Roman"/>
          <w:sz w:val="24"/>
          <w:szCs w:val="24"/>
        </w:rPr>
        <w:t xml:space="preserve">sales. It </w:t>
      </w:r>
      <w:r w:rsidR="002E6BE4" w:rsidRPr="00DC7BD9">
        <w:rPr>
          <w:rFonts w:ascii="Times New Roman" w:hAnsi="Times New Roman" w:cs="Times New Roman"/>
          <w:sz w:val="24"/>
          <w:szCs w:val="24"/>
        </w:rPr>
        <w:t xml:space="preserve">is one of the </w:t>
      </w:r>
      <w:r w:rsidR="00294EC5" w:rsidRPr="00DC7BD9">
        <w:rPr>
          <w:rFonts w:ascii="Times New Roman" w:hAnsi="Times New Roman" w:cs="Times New Roman"/>
          <w:sz w:val="24"/>
          <w:szCs w:val="24"/>
        </w:rPr>
        <w:t>main indicator</w:t>
      </w:r>
      <w:r w:rsidR="002E6BE4" w:rsidRPr="00DC7BD9">
        <w:rPr>
          <w:rFonts w:ascii="Times New Roman" w:hAnsi="Times New Roman" w:cs="Times New Roman"/>
          <w:sz w:val="24"/>
          <w:szCs w:val="24"/>
        </w:rPr>
        <w:t>s</w:t>
      </w:r>
      <w:r w:rsidR="00294EC5" w:rsidRPr="00DC7BD9">
        <w:rPr>
          <w:rFonts w:ascii="Times New Roman" w:hAnsi="Times New Roman" w:cs="Times New Roman"/>
          <w:sz w:val="24"/>
          <w:szCs w:val="24"/>
        </w:rPr>
        <w:t xml:space="preserve"> of an organization's financial health. </w:t>
      </w:r>
    </w:p>
    <w:p w:rsidR="00B40163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Eight, </w:t>
      </w:r>
      <w:r w:rsidR="00433E65" w:rsidRPr="00DC7BD9">
        <w:rPr>
          <w:rFonts w:ascii="Times New Roman" w:hAnsi="Times New Roman" w:cs="Times New Roman"/>
          <w:sz w:val="24"/>
          <w:szCs w:val="24"/>
        </w:rPr>
        <w:t xml:space="preserve">Return on Assets (ROA) </w:t>
      </w:r>
      <w:r w:rsidR="00A316CC" w:rsidRPr="00DC7BD9">
        <w:rPr>
          <w:rFonts w:ascii="Times New Roman" w:hAnsi="Times New Roman" w:cs="Times New Roman"/>
          <w:sz w:val="24"/>
          <w:szCs w:val="24"/>
        </w:rPr>
        <w:t xml:space="preserve">is an indicator of how profitable an organization is in relation to its total </w:t>
      </w:r>
      <w:r w:rsidR="00835A50" w:rsidRPr="00DC7BD9">
        <w:rPr>
          <w:rFonts w:ascii="Times New Roman" w:hAnsi="Times New Roman" w:cs="Times New Roman"/>
          <w:sz w:val="24"/>
          <w:szCs w:val="24"/>
        </w:rPr>
        <w:t>assets. It</w:t>
      </w:r>
      <w:r w:rsidR="00780F05" w:rsidRPr="00DC7BD9">
        <w:rPr>
          <w:rFonts w:ascii="Times New Roman" w:hAnsi="Times New Roman" w:cs="Times New Roman"/>
          <w:sz w:val="24"/>
          <w:szCs w:val="24"/>
        </w:rPr>
        <w:t xml:space="preserve"> helps investors understand the efficiency of </w:t>
      </w:r>
      <w:r w:rsidR="001F1482" w:rsidRPr="00DC7BD9">
        <w:rPr>
          <w:rFonts w:ascii="Times New Roman" w:hAnsi="Times New Roman" w:cs="Times New Roman"/>
          <w:sz w:val="24"/>
          <w:szCs w:val="24"/>
        </w:rPr>
        <w:t>an</w:t>
      </w:r>
      <w:r w:rsidR="00780F05" w:rsidRPr="00DC7BD9">
        <w:rPr>
          <w:rFonts w:ascii="Times New Roman" w:hAnsi="Times New Roman" w:cs="Times New Roman"/>
          <w:sz w:val="24"/>
          <w:szCs w:val="24"/>
        </w:rPr>
        <w:t xml:space="preserve"> organization is usi</w:t>
      </w:r>
      <w:r w:rsidRPr="00DC7BD9">
        <w:rPr>
          <w:rFonts w:ascii="Times New Roman" w:hAnsi="Times New Roman" w:cs="Times New Roman"/>
          <w:sz w:val="24"/>
          <w:szCs w:val="24"/>
        </w:rPr>
        <w:t xml:space="preserve">ng its assets to generate earnings. Last, </w:t>
      </w:r>
      <w:r w:rsidR="00290235" w:rsidRPr="00DC7BD9">
        <w:rPr>
          <w:rFonts w:ascii="Times New Roman" w:hAnsi="Times New Roman" w:cs="Times New Roman"/>
          <w:sz w:val="24"/>
          <w:szCs w:val="24"/>
        </w:rPr>
        <w:t xml:space="preserve">Return on </w:t>
      </w:r>
      <w:r w:rsidR="002845D8" w:rsidRPr="00DC7BD9">
        <w:rPr>
          <w:rFonts w:ascii="Times New Roman" w:hAnsi="Times New Roman" w:cs="Times New Roman"/>
          <w:sz w:val="24"/>
          <w:szCs w:val="24"/>
        </w:rPr>
        <w:t>equity is</w:t>
      </w:r>
      <w:r w:rsidR="00290235" w:rsidRPr="00DC7BD9">
        <w:rPr>
          <w:rFonts w:ascii="Times New Roman" w:hAnsi="Times New Roman" w:cs="Times New Roman"/>
          <w:sz w:val="24"/>
          <w:szCs w:val="24"/>
        </w:rPr>
        <w:t xml:space="preserve"> a measure of financial performance calculated by dividing net income by shareholders’ equity.</w:t>
      </w:r>
      <w:r w:rsidR="002845D8" w:rsidRPr="00DC7BD9">
        <w:rPr>
          <w:rFonts w:ascii="Times New Roman" w:hAnsi="Times New Roman" w:cs="Times New Roman"/>
          <w:sz w:val="24"/>
          <w:szCs w:val="24"/>
        </w:rPr>
        <w:t xml:space="preserve"> It helps investors to understand how organization management is using the comp</w:t>
      </w:r>
      <w:r w:rsidR="005E560D">
        <w:rPr>
          <w:rFonts w:ascii="Times New Roman" w:hAnsi="Times New Roman" w:cs="Times New Roman"/>
          <w:sz w:val="24"/>
          <w:szCs w:val="24"/>
        </w:rPr>
        <w:t>any assets to generate profits (</w:t>
      </w:r>
      <w:r w:rsidR="005E5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Lee</w:t>
      </w:r>
      <w:proofErr w:type="gramStart"/>
      <w:r w:rsidR="005E5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E560D"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2001</w:t>
      </w:r>
      <w:proofErr w:type="gramEnd"/>
      <w:r w:rsidR="005E560D"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 </w:t>
      </w:r>
    </w:p>
    <w:p w:rsidR="00952B2E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BD9">
        <w:rPr>
          <w:rFonts w:ascii="Times New Roman" w:hAnsi="Times New Roman" w:cs="Times New Roman"/>
          <w:b/>
          <w:sz w:val="24"/>
          <w:szCs w:val="24"/>
        </w:rPr>
        <w:lastRenderedPageBreak/>
        <w:t>Chart</w:t>
      </w:r>
    </w:p>
    <w:p w:rsidR="00952B2E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6B4206" w:rsidTr="0003763D">
        <w:trPr>
          <w:trHeight w:val="638"/>
        </w:trPr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Ratios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General Motors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Ford Motors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Fiat Chrysler Automobiles.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 xml:space="preserve">Earnings per share </w:t>
            </w: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(EPS)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 xml:space="preserve"> 4.62 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Price-earnings ratio (P/E)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Dividend payout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6B4206" w:rsidTr="00FA3595">
        <w:tc>
          <w:tcPr>
            <w:tcW w:w="2394" w:type="dxa"/>
          </w:tcPr>
          <w:p w:rsidR="00EE7663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Divided Yield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5.5%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8.52%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Leverage ratio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Gross margin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5481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5601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Net Profit Margin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  <w:r w:rsidR="00E40445" w:rsidRPr="00DC7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r w:rsidR="00E40445" w:rsidRPr="00DC7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6.12%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ROA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2.89%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0.02%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0.07%</w:t>
            </w:r>
          </w:p>
        </w:tc>
      </w:tr>
      <w:tr w:rsidR="006B4206" w:rsidTr="00FA3595"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ROE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16.57%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0.15%</w:t>
            </w:r>
          </w:p>
        </w:tc>
        <w:tc>
          <w:tcPr>
            <w:tcW w:w="2394" w:type="dxa"/>
          </w:tcPr>
          <w:p w:rsidR="00FA3595" w:rsidRPr="00DC7BD9" w:rsidRDefault="00C53E66" w:rsidP="00DC7BD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BD9">
              <w:rPr>
                <w:rFonts w:ascii="Times New Roman" w:hAnsi="Times New Roman" w:cs="Times New Roman"/>
                <w:sz w:val="24"/>
                <w:szCs w:val="24"/>
              </w:rPr>
              <w:t>23.21%</w:t>
            </w:r>
          </w:p>
        </w:tc>
      </w:tr>
    </w:tbl>
    <w:p w:rsidR="00FA3595" w:rsidRPr="00DC7BD9" w:rsidRDefault="00FA3595" w:rsidP="00DC7B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16F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BD9">
        <w:rPr>
          <w:rFonts w:ascii="Times New Roman" w:hAnsi="Times New Roman" w:cs="Times New Roman"/>
          <w:b/>
          <w:sz w:val="24"/>
          <w:szCs w:val="24"/>
        </w:rPr>
        <w:t xml:space="preserve">Analysis </w:t>
      </w:r>
    </w:p>
    <w:p w:rsidR="001B5BDA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>General Motors and Fiat Ch</w:t>
      </w:r>
      <w:r w:rsidR="00E25EF5">
        <w:rPr>
          <w:rFonts w:ascii="Times New Roman" w:hAnsi="Times New Roman" w:cs="Times New Roman"/>
          <w:sz w:val="24"/>
          <w:szCs w:val="24"/>
        </w:rPr>
        <w:t>rysler automobiles have higher E</w:t>
      </w:r>
      <w:bookmarkStart w:id="0" w:name="_GoBack"/>
      <w:bookmarkEnd w:id="0"/>
      <w:r w:rsidRPr="00DC7BD9">
        <w:rPr>
          <w:rFonts w:ascii="Times New Roman" w:hAnsi="Times New Roman" w:cs="Times New Roman"/>
          <w:sz w:val="24"/>
          <w:szCs w:val="24"/>
        </w:rPr>
        <w:t xml:space="preserve">arnings per share compared to Ford motors. A high EPS indicates more value because </w:t>
      </w:r>
      <w:r w:rsidR="0036716F" w:rsidRPr="00DC7BD9">
        <w:rPr>
          <w:rFonts w:ascii="Times New Roman" w:hAnsi="Times New Roman" w:cs="Times New Roman"/>
          <w:sz w:val="24"/>
          <w:szCs w:val="24"/>
        </w:rPr>
        <w:t>investors tend to pay more to</w:t>
      </w:r>
      <w:r w:rsidRPr="00DC7BD9">
        <w:rPr>
          <w:rFonts w:ascii="Times New Roman" w:hAnsi="Times New Roman" w:cs="Times New Roman"/>
          <w:sz w:val="24"/>
          <w:szCs w:val="24"/>
        </w:rPr>
        <w:t xml:space="preserve"> an organization with higher </w:t>
      </w:r>
      <w:r w:rsidR="003F2468" w:rsidRPr="00DC7BD9">
        <w:rPr>
          <w:rFonts w:ascii="Times New Roman" w:hAnsi="Times New Roman" w:cs="Times New Roman"/>
          <w:sz w:val="24"/>
          <w:szCs w:val="24"/>
        </w:rPr>
        <w:t>profits. Ford</w:t>
      </w:r>
      <w:r w:rsidR="00844335" w:rsidRPr="00DC7BD9">
        <w:rPr>
          <w:rFonts w:ascii="Times New Roman" w:hAnsi="Times New Roman" w:cs="Times New Roman"/>
          <w:sz w:val="24"/>
          <w:szCs w:val="24"/>
        </w:rPr>
        <w:t xml:space="preserve"> motors have a high price earning per ration </w:t>
      </w:r>
      <w:r w:rsidR="004B44AA" w:rsidRPr="00DC7BD9">
        <w:rPr>
          <w:rFonts w:ascii="Times New Roman" w:hAnsi="Times New Roman" w:cs="Times New Roman"/>
          <w:sz w:val="24"/>
          <w:szCs w:val="24"/>
        </w:rPr>
        <w:t xml:space="preserve">than the rest of the companies </w:t>
      </w:r>
      <w:r w:rsidR="00844335" w:rsidRPr="00DC7BD9">
        <w:rPr>
          <w:rFonts w:ascii="Times New Roman" w:hAnsi="Times New Roman" w:cs="Times New Roman"/>
          <w:sz w:val="24"/>
          <w:szCs w:val="24"/>
        </w:rPr>
        <w:t>thus</w:t>
      </w:r>
      <w:r w:rsidR="004B44AA" w:rsidRPr="00DC7BD9">
        <w:rPr>
          <w:rFonts w:ascii="Times New Roman" w:hAnsi="Times New Roman" w:cs="Times New Roman"/>
          <w:sz w:val="24"/>
          <w:szCs w:val="24"/>
        </w:rPr>
        <w:t xml:space="preserve"> the</w:t>
      </w:r>
      <w:r w:rsidR="00844335" w:rsidRPr="00DC7BD9">
        <w:rPr>
          <w:rFonts w:ascii="Times New Roman" w:hAnsi="Times New Roman" w:cs="Times New Roman"/>
          <w:sz w:val="24"/>
          <w:szCs w:val="24"/>
        </w:rPr>
        <w:t xml:space="preserve"> company’s sto</w:t>
      </w:r>
      <w:r w:rsidR="004B44AA" w:rsidRPr="00DC7BD9">
        <w:rPr>
          <w:rFonts w:ascii="Times New Roman" w:hAnsi="Times New Roman" w:cs="Times New Roman"/>
          <w:sz w:val="24"/>
          <w:szCs w:val="24"/>
        </w:rPr>
        <w:t>ck is</w:t>
      </w:r>
      <w:r w:rsidR="00844335" w:rsidRPr="00DC7BD9">
        <w:rPr>
          <w:rFonts w:ascii="Times New Roman" w:hAnsi="Times New Roman" w:cs="Times New Roman"/>
          <w:sz w:val="24"/>
          <w:szCs w:val="24"/>
        </w:rPr>
        <w:t xml:space="preserve"> either overvalued or likely to increase in the </w:t>
      </w:r>
      <w:r w:rsidR="003F2468" w:rsidRPr="00DC7BD9">
        <w:rPr>
          <w:rFonts w:ascii="Times New Roman" w:hAnsi="Times New Roman" w:cs="Times New Roman"/>
          <w:sz w:val="24"/>
          <w:szCs w:val="24"/>
        </w:rPr>
        <w:t xml:space="preserve">future. </w:t>
      </w:r>
      <w:r w:rsidR="003F2468" w:rsidRPr="00DC7BD9">
        <w:rPr>
          <w:rFonts w:ascii="Times New Roman" w:hAnsi="Times New Roman" w:cs="Times New Roman"/>
          <w:sz w:val="24"/>
          <w:szCs w:val="24"/>
        </w:rPr>
        <w:lastRenderedPageBreak/>
        <w:t>Fiat</w:t>
      </w:r>
      <w:r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9129B9" w:rsidRPr="00DC7BD9">
        <w:rPr>
          <w:rFonts w:ascii="Times New Roman" w:hAnsi="Times New Roman" w:cs="Times New Roman"/>
          <w:sz w:val="24"/>
          <w:szCs w:val="24"/>
        </w:rPr>
        <w:t>Chrysler automobiles pay</w:t>
      </w:r>
      <w:r w:rsidRPr="00DC7BD9">
        <w:rPr>
          <w:rFonts w:ascii="Times New Roman" w:hAnsi="Times New Roman" w:cs="Times New Roman"/>
          <w:sz w:val="24"/>
          <w:szCs w:val="24"/>
        </w:rPr>
        <w:t xml:space="preserve"> a greater portion of the earning to shareholders compared to </w:t>
      </w:r>
      <w:r w:rsidR="0037335E" w:rsidRPr="00DC7BD9">
        <w:rPr>
          <w:rFonts w:ascii="Times New Roman" w:hAnsi="Times New Roman" w:cs="Times New Roman"/>
          <w:sz w:val="24"/>
          <w:szCs w:val="24"/>
        </w:rPr>
        <w:t>General Motors</w:t>
      </w:r>
      <w:r w:rsidRPr="00DC7BD9">
        <w:rPr>
          <w:rFonts w:ascii="Times New Roman" w:hAnsi="Times New Roman" w:cs="Times New Roman"/>
          <w:sz w:val="24"/>
          <w:szCs w:val="24"/>
        </w:rPr>
        <w:t xml:space="preserve"> and </w:t>
      </w:r>
      <w:r w:rsidR="0037335E" w:rsidRPr="00DC7BD9">
        <w:rPr>
          <w:rFonts w:ascii="Times New Roman" w:hAnsi="Times New Roman" w:cs="Times New Roman"/>
          <w:sz w:val="24"/>
          <w:szCs w:val="24"/>
        </w:rPr>
        <w:t>Ford motors.</w:t>
      </w:r>
      <w:r w:rsidR="009129B9" w:rsidRPr="00DC7BD9">
        <w:rPr>
          <w:rFonts w:ascii="Times New Roman" w:hAnsi="Times New Roman" w:cs="Times New Roman"/>
          <w:sz w:val="24"/>
          <w:szCs w:val="24"/>
        </w:rPr>
        <w:t xml:space="preserve"> Ford motors do not pay dividends to shareholders.</w:t>
      </w:r>
    </w:p>
    <w:p w:rsidR="000F0579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A Ford motor pays its shareholders at a higher percentage than the rest of the companies. High dividends yield does not always indicate attractive investment because dividend yield may increase due </w:t>
      </w:r>
      <w:r w:rsidRPr="00DC7BD9">
        <w:rPr>
          <w:rFonts w:ascii="Times New Roman" w:hAnsi="Times New Roman" w:cs="Times New Roman"/>
          <w:sz w:val="24"/>
          <w:szCs w:val="24"/>
        </w:rPr>
        <w:t xml:space="preserve">to a decrease in stock </w:t>
      </w:r>
      <w:r w:rsidR="001A6E53" w:rsidRPr="00DC7BD9">
        <w:rPr>
          <w:rFonts w:ascii="Times New Roman" w:hAnsi="Times New Roman" w:cs="Times New Roman"/>
          <w:sz w:val="24"/>
          <w:szCs w:val="24"/>
        </w:rPr>
        <w:t>price. General</w:t>
      </w:r>
      <w:r w:rsidR="006D0EA7"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1A6E53" w:rsidRPr="00DC7BD9">
        <w:rPr>
          <w:rFonts w:ascii="Times New Roman" w:hAnsi="Times New Roman" w:cs="Times New Roman"/>
          <w:sz w:val="24"/>
          <w:szCs w:val="24"/>
        </w:rPr>
        <w:t>motors have</w:t>
      </w:r>
      <w:r w:rsidR="006D0EA7" w:rsidRPr="00DC7BD9">
        <w:rPr>
          <w:rFonts w:ascii="Times New Roman" w:hAnsi="Times New Roman" w:cs="Times New Roman"/>
          <w:sz w:val="24"/>
          <w:szCs w:val="24"/>
        </w:rPr>
        <w:t xml:space="preserve"> the highest gross margi</w:t>
      </w:r>
      <w:r w:rsidR="0028753D" w:rsidRPr="00DC7BD9">
        <w:rPr>
          <w:rFonts w:ascii="Times New Roman" w:hAnsi="Times New Roman" w:cs="Times New Roman"/>
          <w:sz w:val="24"/>
          <w:szCs w:val="24"/>
        </w:rPr>
        <w:t xml:space="preserve">n compared to the two companies, thus it is generating more income than the two </w:t>
      </w:r>
      <w:r w:rsidR="00E07114" w:rsidRPr="00DC7BD9">
        <w:rPr>
          <w:rFonts w:ascii="Times New Roman" w:hAnsi="Times New Roman" w:cs="Times New Roman"/>
          <w:sz w:val="24"/>
          <w:szCs w:val="24"/>
        </w:rPr>
        <w:t>companies. General</w:t>
      </w:r>
      <w:r w:rsidR="003B7674"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="00B6615E" w:rsidRPr="00DC7BD9">
        <w:rPr>
          <w:rFonts w:ascii="Times New Roman" w:hAnsi="Times New Roman" w:cs="Times New Roman"/>
          <w:sz w:val="24"/>
          <w:szCs w:val="24"/>
        </w:rPr>
        <w:t>motors generated more profits from its sales compared to</w:t>
      </w:r>
      <w:r w:rsidR="00286E9C" w:rsidRPr="00DC7BD9">
        <w:rPr>
          <w:rFonts w:ascii="Times New Roman" w:hAnsi="Times New Roman" w:cs="Times New Roman"/>
          <w:sz w:val="24"/>
          <w:szCs w:val="24"/>
        </w:rPr>
        <w:t xml:space="preserve"> Ford </w:t>
      </w:r>
      <w:r w:rsidR="00B6615E" w:rsidRPr="00DC7BD9">
        <w:rPr>
          <w:rFonts w:ascii="Times New Roman" w:hAnsi="Times New Roman" w:cs="Times New Roman"/>
          <w:sz w:val="24"/>
          <w:szCs w:val="24"/>
        </w:rPr>
        <w:t xml:space="preserve">motors and Fiat Chrysler </w:t>
      </w:r>
      <w:r w:rsidR="00E07114" w:rsidRPr="00DC7BD9">
        <w:rPr>
          <w:rFonts w:ascii="Times New Roman" w:hAnsi="Times New Roman" w:cs="Times New Roman"/>
          <w:sz w:val="24"/>
          <w:szCs w:val="24"/>
        </w:rPr>
        <w:t>automobiles. Ford</w:t>
      </w:r>
      <w:r w:rsidRPr="00DC7BD9">
        <w:rPr>
          <w:rFonts w:ascii="Times New Roman" w:hAnsi="Times New Roman" w:cs="Times New Roman"/>
          <w:sz w:val="24"/>
          <w:szCs w:val="24"/>
        </w:rPr>
        <w:t xml:space="preserve"> motors made the highest return on investment, the higher the Return on asset number the better the company because </w:t>
      </w:r>
      <w:r w:rsidR="001C4A12" w:rsidRPr="00DC7BD9">
        <w:rPr>
          <w:rFonts w:ascii="Times New Roman" w:hAnsi="Times New Roman" w:cs="Times New Roman"/>
          <w:sz w:val="24"/>
          <w:szCs w:val="24"/>
        </w:rPr>
        <w:t>it’s making</w:t>
      </w:r>
      <w:r w:rsidRPr="00DC7BD9">
        <w:rPr>
          <w:rFonts w:ascii="Times New Roman" w:hAnsi="Times New Roman" w:cs="Times New Roman"/>
          <w:sz w:val="24"/>
          <w:szCs w:val="24"/>
        </w:rPr>
        <w:t xml:space="preserve"> more money on less investment.</w:t>
      </w:r>
      <w:r w:rsidR="00A3512F" w:rsidRPr="00DC7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441" w:rsidRPr="00DC7BD9" w:rsidRDefault="00C53E66" w:rsidP="00DC7B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BD9">
        <w:rPr>
          <w:rFonts w:ascii="Times New Roman" w:hAnsi="Times New Roman" w:cs="Times New Roman"/>
          <w:b/>
          <w:sz w:val="24"/>
          <w:szCs w:val="24"/>
        </w:rPr>
        <w:t>Investment Selection and Additional Information</w:t>
      </w:r>
    </w:p>
    <w:p w:rsidR="00CA2722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The 3 </w:t>
      </w:r>
      <w:r w:rsidRPr="00DC7BD9">
        <w:rPr>
          <w:rFonts w:ascii="Times New Roman" w:hAnsi="Times New Roman" w:cs="Times New Roman"/>
          <w:sz w:val="24"/>
          <w:szCs w:val="24"/>
        </w:rPr>
        <w:t xml:space="preserve">automobile companies are battling with the impacts of COVID-19, research indicates that due to the virus automotive companies have </w:t>
      </w:r>
      <w:r w:rsidR="00C96031" w:rsidRPr="00DC7BD9">
        <w:rPr>
          <w:rFonts w:ascii="Times New Roman" w:hAnsi="Times New Roman" w:cs="Times New Roman"/>
          <w:sz w:val="24"/>
          <w:szCs w:val="24"/>
        </w:rPr>
        <w:t>significantly reduced production which hurts</w:t>
      </w:r>
      <w:r w:rsidRPr="00DC7BD9">
        <w:rPr>
          <w:rFonts w:ascii="Times New Roman" w:hAnsi="Times New Roman" w:cs="Times New Roman"/>
          <w:sz w:val="24"/>
          <w:szCs w:val="24"/>
        </w:rPr>
        <w:t xml:space="preserve"> the company's net profit. Besides, the decrease in production volumes may lead t</w:t>
      </w:r>
      <w:r w:rsidRPr="00DC7BD9">
        <w:rPr>
          <w:rFonts w:ascii="Times New Roman" w:hAnsi="Times New Roman" w:cs="Times New Roman"/>
          <w:sz w:val="24"/>
          <w:szCs w:val="24"/>
        </w:rPr>
        <w:t>o a glob</w:t>
      </w:r>
      <w:r w:rsidR="00C96031" w:rsidRPr="00DC7BD9">
        <w:rPr>
          <w:rFonts w:ascii="Times New Roman" w:hAnsi="Times New Roman" w:cs="Times New Roman"/>
          <w:sz w:val="24"/>
          <w:szCs w:val="24"/>
        </w:rPr>
        <w:t xml:space="preserve">al shortage of automotive parts putting the companies in a serious </w:t>
      </w:r>
      <w:r w:rsidR="00CA4E23" w:rsidRPr="00DC7BD9">
        <w:rPr>
          <w:rFonts w:ascii="Times New Roman" w:hAnsi="Times New Roman" w:cs="Times New Roman"/>
          <w:sz w:val="24"/>
          <w:szCs w:val="24"/>
        </w:rPr>
        <w:t>problem. General</w:t>
      </w:r>
      <w:r w:rsidRPr="00DC7BD9">
        <w:rPr>
          <w:rFonts w:ascii="Times New Roman" w:hAnsi="Times New Roman" w:cs="Times New Roman"/>
          <w:sz w:val="24"/>
          <w:szCs w:val="24"/>
        </w:rPr>
        <w:t xml:space="preserve"> Motors will be the most affected automobile company because of its supply chain design. The company sells more vehicles in China than</w:t>
      </w:r>
      <w:r w:rsidR="00CA4E23" w:rsidRPr="00DC7BD9">
        <w:rPr>
          <w:rFonts w:ascii="Times New Roman" w:hAnsi="Times New Roman" w:cs="Times New Roman"/>
          <w:sz w:val="24"/>
          <w:szCs w:val="24"/>
        </w:rPr>
        <w:t xml:space="preserve"> in</w:t>
      </w:r>
      <w:r w:rsidRPr="00DC7BD9">
        <w:rPr>
          <w:rFonts w:ascii="Times New Roman" w:hAnsi="Times New Roman" w:cs="Times New Roman"/>
          <w:sz w:val="24"/>
          <w:szCs w:val="24"/>
        </w:rPr>
        <w:t xml:space="preserve"> the United States</w:t>
      </w:r>
      <w:r w:rsidR="00E279B3" w:rsidRPr="00DC7BD9">
        <w:rPr>
          <w:rFonts w:ascii="Times New Roman" w:hAnsi="Times New Roman" w:cs="Times New Roman"/>
          <w:sz w:val="24"/>
          <w:szCs w:val="24"/>
        </w:rPr>
        <w:t>.</w:t>
      </w:r>
      <w:r w:rsidRPr="00DC7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D7D" w:rsidRPr="00DC7BD9" w:rsidRDefault="00C53E66" w:rsidP="00DC7B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t xml:space="preserve">Based on the ratio </w:t>
      </w:r>
      <w:r w:rsidR="008B6019" w:rsidRPr="00DC7BD9">
        <w:rPr>
          <w:rFonts w:ascii="Times New Roman" w:hAnsi="Times New Roman" w:cs="Times New Roman"/>
          <w:sz w:val="24"/>
          <w:szCs w:val="24"/>
        </w:rPr>
        <w:t>analysis,</w:t>
      </w:r>
      <w:r w:rsidRPr="00DC7BD9">
        <w:rPr>
          <w:rFonts w:ascii="Times New Roman" w:hAnsi="Times New Roman" w:cs="Times New Roman"/>
          <w:sz w:val="24"/>
          <w:szCs w:val="24"/>
        </w:rPr>
        <w:t xml:space="preserve"> I w</w:t>
      </w:r>
      <w:r w:rsidR="008B6019" w:rsidRPr="00DC7BD9">
        <w:rPr>
          <w:rFonts w:ascii="Times New Roman" w:hAnsi="Times New Roman" w:cs="Times New Roman"/>
          <w:sz w:val="24"/>
          <w:szCs w:val="24"/>
        </w:rPr>
        <w:t>ould invest with General motors for various reasons. First, the company offers a better return on investment and an indication of a financial health company. Second, the company</w:t>
      </w:r>
      <w:r w:rsidR="00A3512F" w:rsidRPr="00DC7BD9">
        <w:rPr>
          <w:rFonts w:ascii="Times New Roman" w:hAnsi="Times New Roman" w:cs="Times New Roman"/>
          <w:sz w:val="24"/>
          <w:szCs w:val="24"/>
        </w:rPr>
        <w:t xml:space="preserve"> has a </w:t>
      </w:r>
      <w:r w:rsidR="00F96997" w:rsidRPr="00DC7BD9">
        <w:rPr>
          <w:rFonts w:ascii="Times New Roman" w:hAnsi="Times New Roman" w:cs="Times New Roman"/>
          <w:sz w:val="24"/>
          <w:szCs w:val="24"/>
        </w:rPr>
        <w:t>higher</w:t>
      </w:r>
      <w:r w:rsidR="00A3512F" w:rsidRPr="00DC7BD9">
        <w:rPr>
          <w:rFonts w:ascii="Times New Roman" w:hAnsi="Times New Roman" w:cs="Times New Roman"/>
          <w:sz w:val="24"/>
          <w:szCs w:val="24"/>
        </w:rPr>
        <w:t xml:space="preserve"> earnings per </w:t>
      </w:r>
      <w:r w:rsidR="00F96997" w:rsidRPr="00DC7BD9">
        <w:rPr>
          <w:rFonts w:ascii="Times New Roman" w:hAnsi="Times New Roman" w:cs="Times New Roman"/>
          <w:sz w:val="24"/>
          <w:szCs w:val="24"/>
        </w:rPr>
        <w:t xml:space="preserve">share. The higher the organization earning per share the more it is profitable. Lastly, the company </w:t>
      </w:r>
      <w:r w:rsidR="007B4523" w:rsidRPr="00DC7BD9">
        <w:rPr>
          <w:rFonts w:ascii="Times New Roman" w:hAnsi="Times New Roman" w:cs="Times New Roman"/>
          <w:sz w:val="24"/>
          <w:szCs w:val="24"/>
        </w:rPr>
        <w:t>generated a higher net income as a percentage of revenue, which indicates the company is making more profits from its sales.</w:t>
      </w:r>
      <w:r w:rsidRPr="00DC7BD9">
        <w:rPr>
          <w:rFonts w:ascii="Times New Roman" w:hAnsi="Times New Roman" w:cs="Times New Roman"/>
          <w:sz w:val="24"/>
          <w:szCs w:val="24"/>
        </w:rPr>
        <w:t xml:space="preserve"> </w:t>
      </w:r>
      <w:r w:rsidRPr="00DC7BD9">
        <w:rPr>
          <w:rFonts w:ascii="Times New Roman" w:hAnsi="Times New Roman" w:cs="Times New Roman"/>
          <w:sz w:val="24"/>
          <w:szCs w:val="24"/>
        </w:rPr>
        <w:br w:type="page"/>
      </w:r>
    </w:p>
    <w:p w:rsidR="00835A50" w:rsidRDefault="00C53E66" w:rsidP="00DC7BD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C7BD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F5F89" w:rsidRPr="00B56376" w:rsidRDefault="00C53E66" w:rsidP="00B56376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Elton, E. J., Gruber, M. J., </w:t>
      </w:r>
      <w:r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Brown, S. J., &amp; Goetzmann, W. N. (2009). </w:t>
      </w:r>
      <w:r w:rsidRPr="00B5637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Modern Portfolio Theory and Investment Analysis</w:t>
      </w:r>
      <w:r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Hoboken: John Wiley &amp; Sons.</w:t>
      </w:r>
    </w:p>
    <w:p w:rsidR="00F5419E" w:rsidRPr="00B56376" w:rsidRDefault="00C53E66" w:rsidP="00B5637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Lee, C. (2001). </w:t>
      </w:r>
      <w:r w:rsidRPr="00B5637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Advances in investment analysis and portfolio management</w:t>
      </w:r>
      <w:r w:rsidRPr="00B56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Elsevie</w:t>
      </w:r>
    </w:p>
    <w:p w:rsidR="00E20927" w:rsidRPr="00DC7BD9" w:rsidRDefault="00E20927" w:rsidP="00DC7B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C8" w:rsidRPr="00DC7BD9" w:rsidRDefault="00DE3AC8" w:rsidP="00DC7B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E3AC8" w:rsidRPr="00DC7BD9" w:rsidSect="00DC574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66" w:rsidRDefault="00C53E66">
      <w:pPr>
        <w:spacing w:after="0" w:line="240" w:lineRule="auto"/>
      </w:pPr>
      <w:r>
        <w:separator/>
      </w:r>
    </w:p>
  </w:endnote>
  <w:endnote w:type="continuationSeparator" w:id="0">
    <w:p w:rsidR="00C53E66" w:rsidRDefault="00C5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66" w:rsidRDefault="00C53E66">
      <w:pPr>
        <w:spacing w:after="0" w:line="240" w:lineRule="auto"/>
      </w:pPr>
      <w:r>
        <w:separator/>
      </w:r>
    </w:p>
  </w:footnote>
  <w:footnote w:type="continuationSeparator" w:id="0">
    <w:p w:rsidR="00C53E66" w:rsidRDefault="00C53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129739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5744" w:rsidRPr="00DB4E84" w:rsidRDefault="00C53E6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B4E84">
          <w:rPr>
            <w:rFonts w:ascii="Times New Roman" w:hAnsi="Times New Roman" w:cs="Times New Roman"/>
            <w:sz w:val="24"/>
            <w:szCs w:val="24"/>
          </w:rPr>
          <w:t>I</w:t>
        </w:r>
        <w:r w:rsidRPr="00DB4E84">
          <w:rPr>
            <w:rFonts w:ascii="Times New Roman" w:hAnsi="Times New Roman" w:cs="Times New Roman"/>
            <w:sz w:val="24"/>
            <w:szCs w:val="24"/>
          </w:rPr>
          <w:t xml:space="preserve">NVESTMENT ANALYSIS                        </w:t>
        </w:r>
        <w:r w:rsidR="00DB4E84" w:rsidRPr="00DB4E84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DB4E84"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="00DB4E84"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DB4E84"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DB4E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4E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4E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5EF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B4E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C5744" w:rsidRDefault="00DC57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744" w:rsidRPr="00DC5744" w:rsidRDefault="00C53E66">
    <w:pPr>
      <w:pStyle w:val="Header"/>
      <w:rPr>
        <w:rFonts w:ascii="Times New Roman" w:hAnsi="Times New Roman" w:cs="Times New Roman"/>
        <w:sz w:val="24"/>
        <w:szCs w:val="24"/>
      </w:rPr>
    </w:pPr>
    <w:r w:rsidRPr="00DC5744">
      <w:rPr>
        <w:rFonts w:ascii="Times New Roman" w:hAnsi="Times New Roman" w:cs="Times New Roman"/>
        <w:sz w:val="24"/>
        <w:szCs w:val="24"/>
      </w:rPr>
      <w:t xml:space="preserve">Running Head: INVESTMENT ANALYSIS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  <w:r w:rsidRPr="00DC574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964100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C57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57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57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4E8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C57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C5744" w:rsidRDefault="00DC57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87"/>
    <w:rsid w:val="00030599"/>
    <w:rsid w:val="0003763D"/>
    <w:rsid w:val="000636DB"/>
    <w:rsid w:val="000F0579"/>
    <w:rsid w:val="00105A17"/>
    <w:rsid w:val="00106E9A"/>
    <w:rsid w:val="001321AA"/>
    <w:rsid w:val="00153441"/>
    <w:rsid w:val="00162D7D"/>
    <w:rsid w:val="001A6E53"/>
    <w:rsid w:val="001B5BDA"/>
    <w:rsid w:val="001B66B3"/>
    <w:rsid w:val="001C4A12"/>
    <w:rsid w:val="001D32D3"/>
    <w:rsid w:val="001F1482"/>
    <w:rsid w:val="00216D2F"/>
    <w:rsid w:val="00241ADB"/>
    <w:rsid w:val="0025342B"/>
    <w:rsid w:val="002652CA"/>
    <w:rsid w:val="002845D8"/>
    <w:rsid w:val="00286E9C"/>
    <w:rsid w:val="0028753D"/>
    <w:rsid w:val="00290235"/>
    <w:rsid w:val="00294EC5"/>
    <w:rsid w:val="002A7487"/>
    <w:rsid w:val="002E6BE4"/>
    <w:rsid w:val="00301781"/>
    <w:rsid w:val="003077A3"/>
    <w:rsid w:val="003238AC"/>
    <w:rsid w:val="0036716F"/>
    <w:rsid w:val="0037335E"/>
    <w:rsid w:val="00374F5C"/>
    <w:rsid w:val="003B7674"/>
    <w:rsid w:val="003F2468"/>
    <w:rsid w:val="004041FF"/>
    <w:rsid w:val="00416EEC"/>
    <w:rsid w:val="0042460C"/>
    <w:rsid w:val="00433E65"/>
    <w:rsid w:val="0045594A"/>
    <w:rsid w:val="004A6C86"/>
    <w:rsid w:val="004B36A2"/>
    <w:rsid w:val="004B44AA"/>
    <w:rsid w:val="004B4956"/>
    <w:rsid w:val="005146F9"/>
    <w:rsid w:val="005350F5"/>
    <w:rsid w:val="0056248D"/>
    <w:rsid w:val="00564C6A"/>
    <w:rsid w:val="005B3309"/>
    <w:rsid w:val="005B3D1A"/>
    <w:rsid w:val="005D54AC"/>
    <w:rsid w:val="005E560D"/>
    <w:rsid w:val="00630707"/>
    <w:rsid w:val="0065614A"/>
    <w:rsid w:val="006A04E0"/>
    <w:rsid w:val="006B4206"/>
    <w:rsid w:val="006D0EA7"/>
    <w:rsid w:val="006D2DAC"/>
    <w:rsid w:val="00780F05"/>
    <w:rsid w:val="007B39C9"/>
    <w:rsid w:val="007B4523"/>
    <w:rsid w:val="007D2F04"/>
    <w:rsid w:val="007E3470"/>
    <w:rsid w:val="00802FA1"/>
    <w:rsid w:val="00815C81"/>
    <w:rsid w:val="00833130"/>
    <w:rsid w:val="00835756"/>
    <w:rsid w:val="00835A50"/>
    <w:rsid w:val="00844335"/>
    <w:rsid w:val="008629E6"/>
    <w:rsid w:val="008B1F61"/>
    <w:rsid w:val="008B6019"/>
    <w:rsid w:val="00902C52"/>
    <w:rsid w:val="009129B9"/>
    <w:rsid w:val="00952B2E"/>
    <w:rsid w:val="00954361"/>
    <w:rsid w:val="00990CF0"/>
    <w:rsid w:val="009F5F89"/>
    <w:rsid w:val="00A216C5"/>
    <w:rsid w:val="00A316CC"/>
    <w:rsid w:val="00A3512F"/>
    <w:rsid w:val="00A479E7"/>
    <w:rsid w:val="00A60AD6"/>
    <w:rsid w:val="00A729E1"/>
    <w:rsid w:val="00AA68CC"/>
    <w:rsid w:val="00AC4363"/>
    <w:rsid w:val="00AC7DED"/>
    <w:rsid w:val="00AD6F9C"/>
    <w:rsid w:val="00AD71EB"/>
    <w:rsid w:val="00B328DE"/>
    <w:rsid w:val="00B40163"/>
    <w:rsid w:val="00B41014"/>
    <w:rsid w:val="00B4514C"/>
    <w:rsid w:val="00B56376"/>
    <w:rsid w:val="00B6615E"/>
    <w:rsid w:val="00B747D6"/>
    <w:rsid w:val="00B900EF"/>
    <w:rsid w:val="00BE0FE7"/>
    <w:rsid w:val="00C10FAB"/>
    <w:rsid w:val="00C4068F"/>
    <w:rsid w:val="00C454D8"/>
    <w:rsid w:val="00C53E66"/>
    <w:rsid w:val="00C921C7"/>
    <w:rsid w:val="00C96031"/>
    <w:rsid w:val="00CA2722"/>
    <w:rsid w:val="00CA4E23"/>
    <w:rsid w:val="00CC4B98"/>
    <w:rsid w:val="00CD3C8A"/>
    <w:rsid w:val="00D725C2"/>
    <w:rsid w:val="00D922A2"/>
    <w:rsid w:val="00DB26F3"/>
    <w:rsid w:val="00DB4E84"/>
    <w:rsid w:val="00DC5744"/>
    <w:rsid w:val="00DC7BD9"/>
    <w:rsid w:val="00DE18C3"/>
    <w:rsid w:val="00DE3AC8"/>
    <w:rsid w:val="00DF5FCA"/>
    <w:rsid w:val="00E07114"/>
    <w:rsid w:val="00E152F3"/>
    <w:rsid w:val="00E20927"/>
    <w:rsid w:val="00E25EF5"/>
    <w:rsid w:val="00E279B3"/>
    <w:rsid w:val="00E331AC"/>
    <w:rsid w:val="00E40445"/>
    <w:rsid w:val="00E408E4"/>
    <w:rsid w:val="00E9336E"/>
    <w:rsid w:val="00ED369E"/>
    <w:rsid w:val="00EE7663"/>
    <w:rsid w:val="00F12FE8"/>
    <w:rsid w:val="00F16290"/>
    <w:rsid w:val="00F17B08"/>
    <w:rsid w:val="00F2577F"/>
    <w:rsid w:val="00F30D6C"/>
    <w:rsid w:val="00F36BDE"/>
    <w:rsid w:val="00F5419E"/>
    <w:rsid w:val="00F659C6"/>
    <w:rsid w:val="00F96997"/>
    <w:rsid w:val="00FA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C5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744"/>
  </w:style>
  <w:style w:type="paragraph" w:styleId="Footer">
    <w:name w:val="footer"/>
    <w:basedOn w:val="Normal"/>
    <w:link w:val="FooterChar"/>
    <w:uiPriority w:val="99"/>
    <w:unhideWhenUsed/>
    <w:rsid w:val="00DC5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744"/>
  </w:style>
  <w:style w:type="character" w:styleId="Emphasis">
    <w:name w:val="Emphasis"/>
    <w:basedOn w:val="DefaultParagraphFont"/>
    <w:uiPriority w:val="20"/>
    <w:qFormat/>
    <w:rsid w:val="009F5F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C5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744"/>
  </w:style>
  <w:style w:type="paragraph" w:styleId="Footer">
    <w:name w:val="footer"/>
    <w:basedOn w:val="Normal"/>
    <w:link w:val="FooterChar"/>
    <w:uiPriority w:val="99"/>
    <w:unhideWhenUsed/>
    <w:rsid w:val="00DC5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744"/>
  </w:style>
  <w:style w:type="character" w:styleId="Emphasis">
    <w:name w:val="Emphasis"/>
    <w:basedOn w:val="DefaultParagraphFont"/>
    <w:uiPriority w:val="20"/>
    <w:qFormat/>
    <w:rsid w:val="009F5F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6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127</cp:revision>
  <dcterms:created xsi:type="dcterms:W3CDTF">2020-08-15T17:27:00Z</dcterms:created>
  <dcterms:modified xsi:type="dcterms:W3CDTF">2020-08-16T02:18:00Z</dcterms:modified>
</cp:coreProperties>
</file>